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30" w:rsidRPr="00C63730" w:rsidRDefault="00C63730" w:rsidP="00C63730">
      <w:pPr>
        <w:keepNext/>
        <w:keepLines/>
        <w:spacing w:before="340" w:after="330" w:line="700" w:lineRule="exact"/>
        <w:jc w:val="center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</w:p>
    <w:p w:rsidR="00C63730" w:rsidRPr="00C63730" w:rsidRDefault="00C63730" w:rsidP="00C63730">
      <w:pPr>
        <w:keepNext/>
        <w:keepLines/>
        <w:spacing w:before="340" w:after="330" w:line="700" w:lineRule="exact"/>
        <w:jc w:val="center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</w:p>
    <w:p w:rsidR="00C63730" w:rsidRPr="00C63730" w:rsidRDefault="00C63730" w:rsidP="00C63730">
      <w:pPr>
        <w:keepNext/>
        <w:keepLines/>
        <w:spacing w:before="340" w:after="330" w:line="440" w:lineRule="exact"/>
        <w:jc w:val="center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</w:p>
    <w:p w:rsidR="00C63730" w:rsidRPr="00C63730" w:rsidRDefault="00C63730" w:rsidP="00C63730">
      <w:pPr>
        <w:keepNext/>
        <w:keepLines/>
        <w:spacing w:before="340" w:after="330" w:line="440" w:lineRule="exact"/>
        <w:jc w:val="center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</w:p>
    <w:p w:rsidR="00C63730" w:rsidRPr="00C63730" w:rsidRDefault="00C63730" w:rsidP="00C63730">
      <w:pPr>
        <w:keepNext/>
        <w:keepLines/>
        <w:spacing w:before="340" w:after="330" w:line="700" w:lineRule="exact"/>
        <w:jc w:val="center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  <w:proofErr w:type="gramStart"/>
      <w:r w:rsidRPr="00C63730"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广区</w:t>
      </w:r>
      <w:r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建质</w:t>
      </w:r>
      <w:proofErr w:type="gramEnd"/>
      <w:r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监</w:t>
      </w:r>
      <w:r w:rsidRPr="00C63730"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〔2021〕</w:t>
      </w:r>
      <w:r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4</w:t>
      </w:r>
      <w:r w:rsidRPr="00C63730">
        <w:rPr>
          <w:rFonts w:ascii="仿宋_GB2312" w:eastAsia="仿宋_GB2312" w:hAnsi="Times New Roman" w:cs="Times New Roman" w:hint="eastAsia"/>
          <w:bCs/>
          <w:kern w:val="44"/>
          <w:sz w:val="32"/>
          <w:szCs w:val="32"/>
        </w:rPr>
        <w:t>号</w:t>
      </w:r>
    </w:p>
    <w:p w:rsidR="00C63730" w:rsidRPr="00C63730" w:rsidRDefault="00C63730" w:rsidP="00C63730">
      <w:pPr>
        <w:keepNext/>
        <w:keepLines/>
        <w:spacing w:before="340" w:after="330" w:line="700" w:lineRule="exact"/>
        <w:jc w:val="center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</w:p>
    <w:p w:rsidR="00530FF8" w:rsidRDefault="00C738A4" w:rsidP="00C738A4">
      <w:pPr>
        <w:pStyle w:val="1"/>
        <w:spacing w:line="700" w:lineRule="exact"/>
        <w:jc w:val="center"/>
        <w:rPr>
          <w:rFonts w:ascii="方正小标宋_GBK" w:eastAsia="方正小标宋_GBK"/>
          <w:b w:val="0"/>
        </w:rPr>
      </w:pPr>
      <w:r w:rsidRPr="00C738A4">
        <w:rPr>
          <w:rFonts w:ascii="方正小标宋_GBK" w:eastAsia="方正小标宋_GBK" w:hint="eastAsia"/>
          <w:b w:val="0"/>
        </w:rPr>
        <w:t xml:space="preserve">广安市广安区建设工程质量监督站      </w:t>
      </w:r>
      <w:r>
        <w:rPr>
          <w:rFonts w:ascii="方正小标宋_GBK" w:eastAsia="方正小标宋_GBK" w:hint="eastAsia"/>
          <w:b w:val="0"/>
        </w:rPr>
        <w:t xml:space="preserve">   </w:t>
      </w:r>
      <w:r w:rsidR="008E08C5">
        <w:rPr>
          <w:rFonts w:ascii="方正小标宋_GBK" w:eastAsia="方正小标宋_GBK" w:hint="eastAsia"/>
          <w:b w:val="0"/>
        </w:rPr>
        <w:t>关于</w:t>
      </w:r>
      <w:r w:rsidR="0098311F" w:rsidRPr="00C738A4">
        <w:rPr>
          <w:rFonts w:ascii="方正小标宋_GBK" w:eastAsia="方正小标宋_GBK" w:hint="eastAsia"/>
          <w:b w:val="0"/>
        </w:rPr>
        <w:t>广安市广安区建筑防水工程质量专项检查情况</w:t>
      </w:r>
      <w:r w:rsidR="008E08C5">
        <w:rPr>
          <w:rFonts w:ascii="方正小标宋_GBK" w:eastAsia="方正小标宋_GBK" w:hint="eastAsia"/>
          <w:b w:val="0"/>
        </w:rPr>
        <w:t>的</w:t>
      </w:r>
      <w:r w:rsidR="0098311F" w:rsidRPr="00C738A4">
        <w:rPr>
          <w:rFonts w:ascii="方正小标宋_GBK" w:eastAsia="方正小标宋_GBK" w:hint="eastAsia"/>
          <w:b w:val="0"/>
        </w:rPr>
        <w:t>通报</w:t>
      </w:r>
    </w:p>
    <w:p w:rsidR="007A49BB" w:rsidRPr="007A49BB" w:rsidRDefault="007A49BB" w:rsidP="007A49BB"/>
    <w:p w:rsidR="00C738A4" w:rsidRPr="007A49BB" w:rsidRDefault="007A49BB" w:rsidP="00C738A4">
      <w:pPr>
        <w:rPr>
          <w:rFonts w:ascii="方正仿宋_GBK" w:eastAsia="方正仿宋_GBK" w:hAnsi="仿宋" w:cs="仿宋"/>
          <w:sz w:val="33"/>
          <w:szCs w:val="33"/>
        </w:rPr>
      </w:pPr>
      <w:r w:rsidRPr="007A49BB">
        <w:rPr>
          <w:rFonts w:ascii="方正仿宋_GBK" w:eastAsia="方正仿宋_GBK" w:hAnsi="仿宋" w:cs="仿宋" w:hint="eastAsia"/>
          <w:sz w:val="33"/>
          <w:szCs w:val="33"/>
        </w:rPr>
        <w:t>各在建项目：</w:t>
      </w:r>
    </w:p>
    <w:p w:rsidR="00530FF8" w:rsidRPr="00C738A4" w:rsidRDefault="0098311F" w:rsidP="00C63730">
      <w:pPr>
        <w:spacing w:line="52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bookmarkStart w:id="0" w:name="_GoBack"/>
      <w:bookmarkEnd w:id="0"/>
      <w:r w:rsidRPr="00C738A4">
        <w:rPr>
          <w:rFonts w:ascii="方正仿宋_GBK" w:eastAsia="方正仿宋_GBK" w:hAnsi="仿宋" w:cs="仿宋" w:hint="eastAsia"/>
          <w:sz w:val="33"/>
          <w:szCs w:val="33"/>
        </w:rPr>
        <w:t>为进一步提高我区建筑防水工程质量水平，根据我站《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关于进一步加强建设项目防水工程质量管理工作的通知》（</w:t>
      </w:r>
      <w:proofErr w:type="gramStart"/>
      <w:r w:rsidR="00C738A4">
        <w:rPr>
          <w:rFonts w:ascii="方正仿宋_GBK" w:eastAsia="方正仿宋_GBK" w:hAnsi="仿宋" w:cs="仿宋" w:hint="eastAsia"/>
          <w:sz w:val="33"/>
          <w:szCs w:val="33"/>
        </w:rPr>
        <w:t>广区建质</w:t>
      </w:r>
      <w:proofErr w:type="gramEnd"/>
      <w:r w:rsidR="00C738A4">
        <w:rPr>
          <w:rFonts w:ascii="方正仿宋_GBK" w:eastAsia="方正仿宋_GBK" w:hAnsi="仿宋" w:cs="仿宋" w:hint="eastAsia"/>
          <w:sz w:val="33"/>
          <w:szCs w:val="33"/>
        </w:rPr>
        <w:t>监〔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2020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〕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8号）的要求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，</w:t>
      </w:r>
      <w:r w:rsidR="00C738A4" w:rsidRPr="00C738A4">
        <w:rPr>
          <w:rFonts w:ascii="方正仿宋_GBK" w:eastAsia="方正仿宋_GBK" w:hAnsi="仿宋" w:cs="仿宋" w:hint="eastAsia"/>
          <w:sz w:val="33"/>
          <w:szCs w:val="33"/>
        </w:rPr>
        <w:t>近期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我站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采用</w:t>
      </w:r>
      <w:r w:rsidR="00C738A4" w:rsidRPr="00C738A4">
        <w:rPr>
          <w:rFonts w:ascii="方正仿宋_GBK" w:eastAsia="方正仿宋_GBK" w:hAnsi="仿宋" w:cs="仿宋" w:hint="eastAsia"/>
          <w:sz w:val="33"/>
          <w:szCs w:val="33"/>
        </w:rPr>
        <w:t xml:space="preserve"> “双随机</w:t>
      </w:r>
      <w:proofErr w:type="gramStart"/>
      <w:r w:rsidR="00C738A4" w:rsidRPr="00C738A4">
        <w:rPr>
          <w:rFonts w:ascii="方正仿宋_GBK" w:eastAsia="方正仿宋_GBK" w:hAnsi="仿宋" w:cs="仿宋" w:hint="eastAsia"/>
          <w:sz w:val="33"/>
          <w:szCs w:val="33"/>
        </w:rPr>
        <w:t>一</w:t>
      </w:r>
      <w:proofErr w:type="gramEnd"/>
      <w:r w:rsidR="00C738A4" w:rsidRPr="00C738A4">
        <w:rPr>
          <w:rFonts w:ascii="方正仿宋_GBK" w:eastAsia="方正仿宋_GBK" w:hAnsi="仿宋" w:cs="仿宋" w:hint="eastAsia"/>
          <w:sz w:val="33"/>
          <w:szCs w:val="33"/>
        </w:rPr>
        <w:t>公开”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的方式</w:t>
      </w:r>
      <w:r w:rsidR="00C738A4" w:rsidRPr="00C738A4">
        <w:rPr>
          <w:rFonts w:ascii="方正仿宋_GBK" w:eastAsia="方正仿宋_GBK" w:hAnsi="仿宋" w:cs="仿宋" w:hint="eastAsia"/>
          <w:sz w:val="33"/>
          <w:szCs w:val="33"/>
        </w:rPr>
        <w:t>，对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辖区内在建项目的防水工程质量进行了专项检查，现将检查情况通报如下。</w:t>
      </w:r>
    </w:p>
    <w:p w:rsidR="00530FF8" w:rsidRPr="00C738A4" w:rsidRDefault="0098311F" w:rsidP="00C738A4">
      <w:pPr>
        <w:numPr>
          <w:ilvl w:val="0"/>
          <w:numId w:val="1"/>
        </w:numPr>
        <w:spacing w:line="590" w:lineRule="exact"/>
        <w:ind w:left="210" w:firstLineChars="200" w:firstLine="660"/>
        <w:rPr>
          <w:rFonts w:ascii="黑体" w:eastAsia="黑体" w:hAnsi="黑体" w:cs="黑体"/>
          <w:sz w:val="33"/>
          <w:szCs w:val="33"/>
        </w:rPr>
      </w:pPr>
      <w:r w:rsidRPr="00C738A4">
        <w:rPr>
          <w:rFonts w:ascii="黑体" w:eastAsia="黑体" w:hAnsi="黑体" w:cs="黑体" w:hint="eastAsia"/>
          <w:sz w:val="33"/>
          <w:szCs w:val="33"/>
        </w:rPr>
        <w:t>基本情况</w:t>
      </w:r>
    </w:p>
    <w:p w:rsidR="00530FF8" w:rsidRPr="00C738A4" w:rsidRDefault="0098311F" w:rsidP="008431CD">
      <w:pPr>
        <w:spacing w:line="56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方正仿宋_GBK" w:eastAsia="方正仿宋_GBK" w:hAnsi="仿宋" w:cs="仿宋" w:hint="eastAsia"/>
          <w:sz w:val="33"/>
          <w:szCs w:val="33"/>
        </w:rPr>
        <w:t>本次专项检查共抽查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了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7个在建项目，</w:t>
      </w:r>
      <w:r w:rsidR="00C738A4" w:rsidRPr="00C738A4">
        <w:rPr>
          <w:rFonts w:ascii="方正仿宋_GBK" w:eastAsia="方正仿宋_GBK" w:hAnsi="仿宋" w:cs="仿宋" w:hint="eastAsia"/>
          <w:sz w:val="33"/>
          <w:szCs w:val="33"/>
        </w:rPr>
        <w:t>检查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重点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为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防水工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lastRenderedPageBreak/>
        <w:t>程的分包单位资质、施工方案的编制和审批、防水材料主要检测指标及地下室、屋面防水施工情况。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本次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抽检防水材料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16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批次，其中5批次不合格。从抽检情况看，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吾悦广场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使用的由江苏凯伦建材股份有限公司生产的SBS弹性体改性沥青防水卷材最大峰拉力值不符合要求；阳光.翡翠学府使用的由四川金兴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邑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都防水材料有限公司生产的自粘防水卷材低温柔性不符合要求、SBS改性沥青防水卷材（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耐根穿刺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）拉力、延伸率不符合要求；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协浓片区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城中村改造项目使用的由重庆夺镁防水材料有限公司生产的SBS改性沥青防水卷材耐热度、低温柔性、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不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透水性、最大拉力值、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最大力时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延伸率不符合要求</w:t>
      </w:r>
      <w:r w:rsidR="0058738F">
        <w:rPr>
          <w:rFonts w:ascii="方正仿宋_GBK" w:eastAsia="方正仿宋_GBK" w:hAnsi="仿宋" w:cs="仿宋" w:hint="eastAsia"/>
          <w:sz w:val="33"/>
          <w:szCs w:val="33"/>
        </w:rPr>
        <w:t>，该项目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使用的由</w:t>
      </w:r>
      <w:r w:rsidR="008E08C5">
        <w:rPr>
          <w:rFonts w:ascii="方正仿宋_GBK" w:eastAsia="方正仿宋_GBK" w:hAnsi="仿宋" w:cs="仿宋" w:hint="eastAsia"/>
          <w:sz w:val="33"/>
          <w:szCs w:val="33"/>
        </w:rPr>
        <w:t>重庆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固威尔</w:t>
      </w:r>
      <w:r w:rsidR="008E08C5">
        <w:rPr>
          <w:rFonts w:ascii="方正仿宋_GBK" w:eastAsia="方正仿宋_GBK" w:hAnsi="仿宋" w:cs="仿宋" w:hint="eastAsia"/>
          <w:sz w:val="33"/>
          <w:szCs w:val="33"/>
        </w:rPr>
        <w:t>防水工程有限公司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生产的SBS改性沥青防水卷材耐热度、低温柔性、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不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透水性、最大拉力值、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最大力时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延伸率不符合要求。（具体不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合格材料项目及参数见附件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）</w:t>
      </w:r>
    </w:p>
    <w:p w:rsidR="00530FF8" w:rsidRPr="00C738A4" w:rsidRDefault="0098311F" w:rsidP="00C738A4">
      <w:pPr>
        <w:numPr>
          <w:ilvl w:val="0"/>
          <w:numId w:val="1"/>
        </w:numPr>
        <w:spacing w:line="590" w:lineRule="exact"/>
        <w:ind w:left="210" w:firstLineChars="200" w:firstLine="660"/>
        <w:rPr>
          <w:rFonts w:ascii="黑体" w:eastAsia="黑体" w:hAnsi="黑体" w:cs="黑体"/>
          <w:sz w:val="33"/>
          <w:szCs w:val="33"/>
        </w:rPr>
      </w:pPr>
      <w:r w:rsidRPr="00C738A4">
        <w:rPr>
          <w:rFonts w:ascii="黑体" w:eastAsia="黑体" w:hAnsi="黑体" w:cs="黑体" w:hint="eastAsia"/>
          <w:sz w:val="33"/>
          <w:szCs w:val="33"/>
        </w:rPr>
        <w:t xml:space="preserve">存在的问题 </w:t>
      </w:r>
    </w:p>
    <w:p w:rsidR="00530FF8" w:rsidRPr="00C738A4" w:rsidRDefault="0098311F" w:rsidP="008431CD">
      <w:pPr>
        <w:spacing w:line="54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（一）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部分责任主体质量行为不规范。防水工程施工单位的施工方案审核、审批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，施工技术交底，样板示范不到位；未按程序进行原材料见证取样、检查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验收；防水材料委托检测指标缺项。监理单位对原材料投入使用审查把关不严；对防水材料验收标准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不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专业、见证取样程序不规范。检测机构部分检测参数不齐全，也没有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履行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提醒义务。</w:t>
      </w:r>
    </w:p>
    <w:p w:rsidR="00530FF8" w:rsidRPr="00C738A4" w:rsidRDefault="0098311F" w:rsidP="0058738F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（二）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防水工程实体质量有缺陷。个别项目存在防水涂膜施工厚度不符合要求；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自粘式卷材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搭接施工不规范，甚至采用水泥浆粘接；</w:t>
      </w:r>
      <w:r w:rsidR="00095097">
        <w:rPr>
          <w:rFonts w:ascii="方正仿宋_GBK" w:eastAsia="方正仿宋_GBK" w:hAnsi="仿宋" w:cs="仿宋" w:hint="eastAsia"/>
          <w:sz w:val="33"/>
          <w:szCs w:val="33"/>
        </w:rPr>
        <w:t>需热熔满铺的卷材直接采用平铺；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地下室伸缩缝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lastRenderedPageBreak/>
        <w:t>等重要防水部位防水构造处理不符合要求，防水施工存在渗漏情况</w:t>
      </w:r>
      <w:r w:rsidR="00467335">
        <w:rPr>
          <w:rFonts w:ascii="方正仿宋_GBK" w:eastAsia="方正仿宋_GBK" w:hAnsi="仿宋" w:cs="仿宋" w:hint="eastAsia"/>
          <w:sz w:val="33"/>
          <w:szCs w:val="33"/>
        </w:rPr>
        <w:t>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。</w:t>
      </w:r>
    </w:p>
    <w:p w:rsidR="00530FF8" w:rsidRPr="00C738A4" w:rsidRDefault="0098311F" w:rsidP="00C738A4">
      <w:pPr>
        <w:numPr>
          <w:ilvl w:val="0"/>
          <w:numId w:val="1"/>
        </w:numPr>
        <w:spacing w:line="590" w:lineRule="exact"/>
        <w:ind w:left="210" w:firstLineChars="200" w:firstLine="660"/>
        <w:rPr>
          <w:rFonts w:ascii="黑体" w:eastAsia="黑体" w:hAnsi="黑体" w:cs="黑体"/>
          <w:sz w:val="33"/>
          <w:szCs w:val="33"/>
        </w:rPr>
      </w:pPr>
      <w:r w:rsidRPr="00C738A4">
        <w:rPr>
          <w:rFonts w:ascii="黑体" w:eastAsia="黑体" w:hAnsi="黑体" w:cs="黑体" w:hint="eastAsia"/>
          <w:sz w:val="33"/>
          <w:szCs w:val="33"/>
        </w:rPr>
        <w:t>处理情况</w:t>
      </w:r>
    </w:p>
    <w:p w:rsidR="00530FF8" w:rsidRPr="00C738A4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（一）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对3个防水卷材不合格的项目，下发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>了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质量整改通知书，要求限期整改到位。</w:t>
      </w:r>
      <w:r w:rsidR="00467335">
        <w:rPr>
          <w:rFonts w:ascii="方正仿宋_GBK" w:eastAsia="方正仿宋_GBK" w:hAnsi="仿宋" w:cs="仿宋" w:hint="eastAsia"/>
          <w:sz w:val="33"/>
          <w:szCs w:val="33"/>
        </w:rPr>
        <w:t>对</w:t>
      </w:r>
      <w:r w:rsidR="00400281">
        <w:rPr>
          <w:rFonts w:ascii="方正仿宋_GBK" w:eastAsia="方正仿宋_GBK" w:hAnsi="仿宋" w:cs="仿宋" w:hint="eastAsia"/>
          <w:sz w:val="33"/>
          <w:szCs w:val="33"/>
        </w:rPr>
        <w:t>强制戒毒所项目防水涂膜厚度不够、明发广场二期车库顶板渗漏等</w:t>
      </w:r>
      <w:r w:rsidR="00467335">
        <w:rPr>
          <w:rFonts w:ascii="方正仿宋_GBK" w:eastAsia="方正仿宋_GBK" w:hAnsi="仿宋" w:cs="仿宋" w:hint="eastAsia"/>
          <w:sz w:val="33"/>
          <w:szCs w:val="33"/>
        </w:rPr>
        <w:t>问题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要求</w:t>
      </w:r>
      <w:r w:rsidR="00467335" w:rsidRPr="00C738A4">
        <w:rPr>
          <w:rFonts w:ascii="方正仿宋_GBK" w:eastAsia="方正仿宋_GBK" w:hAnsi="仿宋" w:cs="仿宋" w:hint="eastAsia"/>
          <w:sz w:val="33"/>
          <w:szCs w:val="33"/>
        </w:rPr>
        <w:t>施工单位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立即整改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。</w:t>
      </w:r>
    </w:p>
    <w:p w:rsidR="00530FF8" w:rsidRPr="00C738A4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（二）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针对检测指标缺项问题，要求施工、监理单位补全检测参数。</w:t>
      </w:r>
    </w:p>
    <w:p w:rsidR="00530FF8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 w:hint="eastAsia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（三）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对本次抽检不合格的防水材料</w:t>
      </w:r>
      <w:r w:rsidR="00467335">
        <w:rPr>
          <w:rFonts w:ascii="方正仿宋_GBK" w:eastAsia="方正仿宋_GBK" w:hAnsi="仿宋" w:cs="仿宋" w:hint="eastAsia"/>
          <w:sz w:val="33"/>
          <w:szCs w:val="33"/>
        </w:rPr>
        <w:t>要求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立即清退出场，并重点抽查其材料在本区域内所有项目的使用情况，若同一品牌同一型号的防水材料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一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年周期内出现三次以上检测不合格的情况（含三次，检查方式包括见证取样和第三方抽检），将限制其在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我区域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建设项目中使用。</w:t>
      </w:r>
    </w:p>
    <w:p w:rsidR="00400281" w:rsidRPr="00C738A4" w:rsidRDefault="00400281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>
        <w:rPr>
          <w:rFonts w:ascii="楷体" w:eastAsia="楷体" w:hAnsi="楷体" w:cs="仿宋" w:hint="eastAsia"/>
          <w:sz w:val="33"/>
          <w:szCs w:val="33"/>
        </w:rPr>
        <w:t>（四</w:t>
      </w:r>
      <w:r w:rsidRPr="00C738A4">
        <w:rPr>
          <w:rFonts w:ascii="楷体" w:eastAsia="楷体" w:hAnsi="楷体" w:cs="仿宋" w:hint="eastAsia"/>
          <w:sz w:val="33"/>
          <w:szCs w:val="33"/>
        </w:rPr>
        <w:t>）</w:t>
      </w:r>
      <w:r w:rsidRPr="00400281">
        <w:rPr>
          <w:rFonts w:ascii="方正仿宋_GBK" w:eastAsia="方正仿宋_GBK" w:hAnsi="仿宋" w:cs="仿宋" w:hint="eastAsia"/>
          <w:sz w:val="33"/>
          <w:szCs w:val="33"/>
        </w:rPr>
        <w:t>对本次专项检查的情况按照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“双随机</w:t>
      </w:r>
      <w:proofErr w:type="gramStart"/>
      <w:r w:rsidRPr="00C738A4">
        <w:rPr>
          <w:rFonts w:ascii="方正仿宋_GBK" w:eastAsia="方正仿宋_GBK" w:hAnsi="仿宋" w:cs="仿宋" w:hint="eastAsia"/>
          <w:sz w:val="33"/>
          <w:szCs w:val="33"/>
        </w:rPr>
        <w:t>一</w:t>
      </w:r>
      <w:proofErr w:type="gramEnd"/>
      <w:r w:rsidRPr="00C738A4">
        <w:rPr>
          <w:rFonts w:ascii="方正仿宋_GBK" w:eastAsia="方正仿宋_GBK" w:hAnsi="仿宋" w:cs="仿宋" w:hint="eastAsia"/>
          <w:sz w:val="33"/>
          <w:szCs w:val="33"/>
        </w:rPr>
        <w:t>公开”</w:t>
      </w:r>
      <w:r>
        <w:rPr>
          <w:rFonts w:ascii="方正仿宋_GBK" w:eastAsia="方正仿宋_GBK" w:hAnsi="仿宋" w:cs="仿宋" w:hint="eastAsia"/>
          <w:sz w:val="33"/>
          <w:szCs w:val="33"/>
        </w:rPr>
        <w:t>的要求</w:t>
      </w:r>
      <w:r w:rsidRPr="00400281">
        <w:rPr>
          <w:rFonts w:ascii="方正仿宋_GBK" w:eastAsia="方正仿宋_GBK" w:hAnsi="仿宋" w:cs="仿宋" w:hint="eastAsia"/>
          <w:sz w:val="33"/>
          <w:szCs w:val="33"/>
        </w:rPr>
        <w:t>发文和在广安市广安区</w:t>
      </w:r>
      <w:r w:rsidR="00F41281">
        <w:rPr>
          <w:rFonts w:ascii="方正仿宋_GBK" w:eastAsia="方正仿宋_GBK" w:hAnsi="仿宋" w:cs="仿宋" w:hint="eastAsia"/>
          <w:sz w:val="33"/>
          <w:szCs w:val="33"/>
        </w:rPr>
        <w:t>建筑业协会</w:t>
      </w:r>
      <w:r w:rsidRPr="00400281">
        <w:rPr>
          <w:rFonts w:ascii="方正仿宋_GBK" w:eastAsia="方正仿宋_GBK" w:hAnsi="仿宋" w:cs="仿宋" w:hint="eastAsia"/>
          <w:sz w:val="33"/>
          <w:szCs w:val="33"/>
        </w:rPr>
        <w:t>信息网（</w:t>
      </w:r>
      <w:r w:rsidR="00F41281" w:rsidRPr="00F41281">
        <w:rPr>
          <w:rFonts w:ascii="方正仿宋_GBK" w:eastAsia="方正仿宋_GBK" w:hAnsi="仿宋" w:cs="仿宋"/>
          <w:sz w:val="33"/>
          <w:szCs w:val="33"/>
        </w:rPr>
        <w:t>http://www.gaqzaz.com.cn/</w:t>
      </w:r>
      <w:r w:rsidRPr="00400281">
        <w:rPr>
          <w:rFonts w:ascii="方正仿宋_GBK" w:eastAsia="方正仿宋_GBK" w:hAnsi="仿宋" w:cs="仿宋" w:hint="eastAsia"/>
          <w:sz w:val="33"/>
          <w:szCs w:val="33"/>
        </w:rPr>
        <w:t>）上进行通报。</w:t>
      </w:r>
    </w:p>
    <w:p w:rsidR="00530FF8" w:rsidRPr="00125A56" w:rsidRDefault="002B6326" w:rsidP="00125A56">
      <w:pPr>
        <w:numPr>
          <w:ilvl w:val="0"/>
          <w:numId w:val="1"/>
        </w:numPr>
        <w:spacing w:line="590" w:lineRule="exact"/>
        <w:ind w:left="210" w:firstLineChars="200" w:firstLine="660"/>
        <w:rPr>
          <w:rFonts w:ascii="黑体" w:eastAsia="黑体" w:hAnsi="黑体" w:cs="黑体"/>
          <w:sz w:val="33"/>
          <w:szCs w:val="33"/>
        </w:rPr>
      </w:pPr>
      <w:r w:rsidRPr="00125A56">
        <w:rPr>
          <w:rFonts w:ascii="黑体" w:eastAsia="黑体" w:hAnsi="黑体" w:cs="黑体" w:hint="eastAsia"/>
          <w:sz w:val="33"/>
          <w:szCs w:val="33"/>
        </w:rPr>
        <w:t>下</w:t>
      </w:r>
      <w:r w:rsidR="0098311F" w:rsidRPr="00125A56">
        <w:rPr>
          <w:rFonts w:ascii="黑体" w:eastAsia="黑体" w:hAnsi="黑体" w:cs="黑体" w:hint="eastAsia"/>
          <w:sz w:val="33"/>
          <w:szCs w:val="33"/>
        </w:rPr>
        <w:t>步工作安排</w:t>
      </w:r>
    </w:p>
    <w:p w:rsidR="00530FF8" w:rsidRPr="00C738A4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（一）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严格落实工程项目各方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t>主体</w:t>
      </w:r>
      <w:r w:rsidR="00757ACB">
        <w:rPr>
          <w:rFonts w:ascii="方正仿宋_GBK" w:eastAsia="方正仿宋_GBK" w:hAnsi="仿宋" w:cs="仿宋" w:hint="eastAsia"/>
          <w:sz w:val="33"/>
          <w:szCs w:val="33"/>
        </w:rPr>
        <w:t>质量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责任。督促各方责任主体进一步完善企业内部质量管理体系，健全各项管理制度，加强对项目的监管，强化施工过程质量控制，全面落实项目负责人质量终身责任制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，严格按照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t>《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关于进一步加强建设项目防水工程质量管理工作的通知》（</w:t>
      </w:r>
      <w:proofErr w:type="gramStart"/>
      <w:r w:rsidR="002B6326">
        <w:rPr>
          <w:rFonts w:ascii="方正仿宋_GBK" w:eastAsia="方正仿宋_GBK" w:hAnsi="仿宋" w:cs="仿宋" w:hint="eastAsia"/>
          <w:sz w:val="33"/>
          <w:szCs w:val="33"/>
        </w:rPr>
        <w:t>广区建质</w:t>
      </w:r>
      <w:proofErr w:type="gramEnd"/>
      <w:r w:rsidR="002B6326">
        <w:rPr>
          <w:rFonts w:ascii="方正仿宋_GBK" w:eastAsia="方正仿宋_GBK" w:hAnsi="仿宋" w:cs="仿宋" w:hint="eastAsia"/>
          <w:sz w:val="33"/>
          <w:szCs w:val="33"/>
        </w:rPr>
        <w:t>监〔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t>2020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〕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t>8号）的要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lastRenderedPageBreak/>
        <w:t>求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落实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t>项目各方主体</w:t>
      </w:r>
      <w:r w:rsidR="00757ACB">
        <w:rPr>
          <w:rFonts w:ascii="方正仿宋_GBK" w:eastAsia="方正仿宋_GBK" w:hAnsi="仿宋" w:cs="仿宋" w:hint="eastAsia"/>
          <w:sz w:val="33"/>
          <w:szCs w:val="33"/>
        </w:rPr>
        <w:t>质量</w:t>
      </w:r>
      <w:r w:rsidR="002B6326" w:rsidRPr="00C738A4">
        <w:rPr>
          <w:rFonts w:ascii="方正仿宋_GBK" w:eastAsia="方正仿宋_GBK" w:hAnsi="仿宋" w:cs="仿宋" w:hint="eastAsia"/>
          <w:sz w:val="33"/>
          <w:szCs w:val="33"/>
        </w:rPr>
        <w:t>责任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。</w:t>
      </w:r>
    </w:p>
    <w:p w:rsidR="00530FF8" w:rsidRPr="00C738A4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（二）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加强项目的质量管控。以质量管理标准化、常见质量问题治理等活动为抓手，加大工程质量提升行动推进力度，进一步强化样板引路，以现场示范操作、视频影像、图片样板等形式</w:t>
      </w:r>
      <w:r w:rsidR="002B6326">
        <w:rPr>
          <w:rFonts w:ascii="方正仿宋_GBK" w:eastAsia="方正仿宋_GBK" w:hAnsi="仿宋" w:cs="仿宋" w:hint="eastAsia"/>
          <w:sz w:val="33"/>
          <w:szCs w:val="33"/>
        </w:rPr>
        <w:t>记录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防水施工的做法与要求</w:t>
      </w:r>
      <w:r w:rsidR="00757ACB">
        <w:rPr>
          <w:rFonts w:ascii="方正仿宋_GBK" w:eastAsia="方正仿宋_GBK" w:hAnsi="仿宋" w:cs="仿宋" w:hint="eastAsia"/>
          <w:sz w:val="33"/>
          <w:szCs w:val="33"/>
        </w:rPr>
        <w:t>，严格贯彻执行《广安市广安区建筑工程渗漏防治措施2020》图册相关措施要求</w:t>
      </w:r>
      <w:r w:rsidR="006C1BB9">
        <w:rPr>
          <w:rFonts w:ascii="方正仿宋_GBK" w:eastAsia="方正仿宋_GBK" w:hAnsi="仿宋" w:cs="仿宋" w:hint="eastAsia"/>
          <w:sz w:val="33"/>
          <w:szCs w:val="33"/>
        </w:rPr>
        <w:t>，</w:t>
      </w:r>
      <w:r w:rsidR="00F41281">
        <w:rPr>
          <w:rFonts w:ascii="方正仿宋_GBK" w:eastAsia="方正仿宋_GBK" w:hAnsi="仿宋" w:cs="仿宋" w:hint="eastAsia"/>
          <w:sz w:val="33"/>
          <w:szCs w:val="33"/>
        </w:rPr>
        <w:t>严把进场原材料审验关，规范施工过程操作，强化验收，</w:t>
      </w:r>
      <w:r w:rsidR="006C1BB9" w:rsidRPr="00C738A4">
        <w:rPr>
          <w:rFonts w:ascii="方正仿宋_GBK" w:eastAsia="方正仿宋_GBK" w:hAnsi="仿宋" w:cs="仿宋" w:hint="eastAsia"/>
          <w:sz w:val="33"/>
          <w:szCs w:val="33"/>
        </w:rPr>
        <w:t>进一步提</w:t>
      </w:r>
      <w:r w:rsidR="006C1BB9">
        <w:rPr>
          <w:rFonts w:ascii="方正仿宋_GBK" w:eastAsia="方正仿宋_GBK" w:hAnsi="仿宋" w:cs="仿宋" w:hint="eastAsia"/>
          <w:sz w:val="33"/>
          <w:szCs w:val="33"/>
        </w:rPr>
        <w:t>高质量管理水平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。</w:t>
      </w:r>
    </w:p>
    <w:p w:rsidR="00530FF8" w:rsidRPr="00C738A4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楷体" w:eastAsia="楷体" w:hAnsi="楷体" w:cs="仿宋" w:hint="eastAsia"/>
          <w:sz w:val="33"/>
          <w:szCs w:val="33"/>
        </w:rPr>
        <w:t>（三）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加大质量隐患排查治理。加强施工现场防水工程质量管理工作，</w:t>
      </w:r>
      <w:r w:rsidR="0058738F">
        <w:rPr>
          <w:rFonts w:ascii="方正仿宋_GBK" w:eastAsia="方正仿宋_GBK" w:hAnsi="仿宋" w:cs="仿宋" w:hint="eastAsia"/>
          <w:sz w:val="33"/>
          <w:szCs w:val="33"/>
        </w:rPr>
        <w:t>持续深入开展工程质量问题排查和监督执法，</w:t>
      </w:r>
      <w:r w:rsidR="0058738F" w:rsidRPr="00C738A4">
        <w:rPr>
          <w:rFonts w:ascii="方正仿宋_GBK" w:eastAsia="方正仿宋_GBK" w:hAnsi="仿宋" w:cs="仿宋" w:hint="eastAsia"/>
          <w:sz w:val="33"/>
          <w:szCs w:val="33"/>
        </w:rPr>
        <w:t>创</w:t>
      </w:r>
      <w:r w:rsidR="0058738F">
        <w:rPr>
          <w:rFonts w:ascii="方正仿宋_GBK" w:eastAsia="方正仿宋_GBK" w:hAnsi="仿宋" w:cs="仿宋" w:hint="eastAsia"/>
          <w:sz w:val="33"/>
          <w:szCs w:val="33"/>
        </w:rPr>
        <w:t>新监管手段，找准薄弱环节，加大检查频次和执法力度，</w:t>
      </w:r>
      <w:r w:rsidR="006C1BB9" w:rsidRPr="00C738A4">
        <w:rPr>
          <w:rFonts w:ascii="方正仿宋_GBK" w:eastAsia="方正仿宋_GBK" w:hAnsi="仿宋" w:cs="仿宋" w:hint="eastAsia"/>
          <w:sz w:val="33"/>
          <w:szCs w:val="33"/>
        </w:rPr>
        <w:t>做好质量缺陷预防工作，</w:t>
      </w:r>
      <w:r w:rsidR="006C1BB9">
        <w:rPr>
          <w:rFonts w:ascii="方正仿宋_GBK" w:eastAsia="方正仿宋_GBK" w:hAnsi="仿宋" w:cs="仿宋" w:hint="eastAsia"/>
          <w:sz w:val="33"/>
          <w:szCs w:val="33"/>
        </w:rPr>
        <w:t>确保工程质量受控并稳步提升。</w:t>
      </w:r>
      <w:r w:rsidR="006C1BB9" w:rsidRPr="00C738A4">
        <w:rPr>
          <w:rFonts w:ascii="方正仿宋_GBK" w:eastAsia="方正仿宋_GBK" w:hAnsi="仿宋" w:cs="仿宋"/>
          <w:sz w:val="33"/>
          <w:szCs w:val="33"/>
        </w:rPr>
        <w:t xml:space="preserve"> </w:t>
      </w:r>
    </w:p>
    <w:p w:rsidR="00530FF8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方正仿宋_GBK" w:eastAsia="方正仿宋_GBK" w:hAnsi="仿宋" w:cs="仿宋" w:hint="eastAsia"/>
          <w:sz w:val="33"/>
          <w:szCs w:val="33"/>
        </w:rPr>
        <w:t>特此通报。</w:t>
      </w:r>
    </w:p>
    <w:p w:rsidR="00C738A4" w:rsidRPr="00C738A4" w:rsidRDefault="00C738A4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</w:p>
    <w:p w:rsidR="00530FF8" w:rsidRDefault="0098311F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方正仿宋_GBK" w:eastAsia="方正仿宋_GBK" w:hAnsi="仿宋" w:cs="仿宋" w:hint="eastAsia"/>
          <w:sz w:val="33"/>
          <w:szCs w:val="33"/>
        </w:rPr>
        <w:t>附件：《防水材料</w:t>
      </w:r>
      <w:r w:rsidR="007A49BB">
        <w:rPr>
          <w:rFonts w:ascii="方正仿宋_GBK" w:eastAsia="方正仿宋_GBK" w:hAnsi="仿宋" w:cs="仿宋" w:hint="eastAsia"/>
          <w:sz w:val="33"/>
          <w:szCs w:val="33"/>
        </w:rPr>
        <w:t>抽检</w:t>
      </w:r>
      <w:r w:rsidRPr="00C738A4">
        <w:rPr>
          <w:rFonts w:ascii="方正仿宋_GBK" w:eastAsia="方正仿宋_GBK" w:hAnsi="仿宋" w:cs="仿宋" w:hint="eastAsia"/>
          <w:sz w:val="33"/>
          <w:szCs w:val="33"/>
        </w:rPr>
        <w:t>不合格报告汇总表》</w:t>
      </w:r>
    </w:p>
    <w:p w:rsidR="00C738A4" w:rsidRDefault="00C738A4" w:rsidP="00C738A4">
      <w:pPr>
        <w:spacing w:line="590" w:lineRule="exact"/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</w:p>
    <w:p w:rsidR="0058738F" w:rsidRPr="007A49BB" w:rsidRDefault="0058738F" w:rsidP="007A49BB">
      <w:pPr>
        <w:spacing w:line="590" w:lineRule="exact"/>
        <w:rPr>
          <w:rFonts w:ascii="方正仿宋_GBK" w:eastAsia="方正仿宋_GBK" w:hAnsi="仿宋" w:cs="仿宋"/>
          <w:sz w:val="33"/>
          <w:szCs w:val="33"/>
        </w:rPr>
      </w:pPr>
    </w:p>
    <w:p w:rsidR="00530FF8" w:rsidRPr="00C738A4" w:rsidRDefault="0098311F" w:rsidP="00C738A4">
      <w:pPr>
        <w:spacing w:line="590" w:lineRule="exact"/>
        <w:ind w:firstLineChars="1000" w:firstLine="330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方正仿宋_GBK" w:eastAsia="方正仿宋_GBK" w:hAnsi="仿宋" w:cs="仿宋" w:hint="eastAsia"/>
          <w:sz w:val="33"/>
          <w:szCs w:val="33"/>
        </w:rPr>
        <w:t>广安市广安区建设工程质量监督站</w:t>
      </w:r>
    </w:p>
    <w:p w:rsidR="00530FF8" w:rsidRDefault="0098311F" w:rsidP="0058738F">
      <w:pPr>
        <w:spacing w:line="590" w:lineRule="exact"/>
        <w:ind w:firstLineChars="1400" w:firstLine="4620"/>
        <w:rPr>
          <w:rFonts w:ascii="方正仿宋_GBK" w:eastAsia="方正仿宋_GBK" w:hAnsi="仿宋" w:cs="仿宋"/>
          <w:sz w:val="33"/>
          <w:szCs w:val="33"/>
        </w:rPr>
      </w:pPr>
      <w:r w:rsidRPr="00C738A4">
        <w:rPr>
          <w:rFonts w:ascii="方正仿宋_GBK" w:eastAsia="方正仿宋_GBK" w:hAnsi="仿宋" w:cs="仿宋" w:hint="eastAsia"/>
          <w:sz w:val="33"/>
          <w:szCs w:val="33"/>
        </w:rPr>
        <w:t>2021年6月30日</w:t>
      </w:r>
      <w:r w:rsidR="00C738A4">
        <w:rPr>
          <w:rFonts w:ascii="方正仿宋_GBK" w:eastAsia="方正仿宋_GBK" w:hAnsi="仿宋" w:cs="仿宋" w:hint="eastAsia"/>
          <w:sz w:val="33"/>
          <w:szCs w:val="33"/>
        </w:rPr>
        <w:t xml:space="preserve">   </w:t>
      </w:r>
    </w:p>
    <w:p w:rsidR="00C738A4" w:rsidRDefault="00C738A4" w:rsidP="00C738A4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/>
          <w:sz w:val="33"/>
          <w:szCs w:val="33"/>
        </w:rPr>
      </w:pPr>
    </w:p>
    <w:p w:rsidR="00C738A4" w:rsidRDefault="00C738A4" w:rsidP="00C63730">
      <w:pPr>
        <w:spacing w:line="590" w:lineRule="exact"/>
        <w:rPr>
          <w:rFonts w:ascii="方正仿宋_GBK" w:eastAsia="方正仿宋_GBK" w:hAnsi="仿宋" w:cs="仿宋"/>
          <w:sz w:val="33"/>
          <w:szCs w:val="33"/>
        </w:rPr>
      </w:pPr>
    </w:p>
    <w:p w:rsidR="00C738A4" w:rsidRDefault="00C738A4" w:rsidP="00095097">
      <w:pPr>
        <w:spacing w:line="590" w:lineRule="exact"/>
        <w:rPr>
          <w:rFonts w:ascii="方正仿宋_GBK" w:eastAsia="方正仿宋_GBK" w:hAnsi="仿宋" w:cs="仿宋"/>
          <w:sz w:val="33"/>
          <w:szCs w:val="33"/>
        </w:rPr>
      </w:pPr>
    </w:p>
    <w:p w:rsidR="00530FF8" w:rsidRPr="007A49BB" w:rsidRDefault="0098311F" w:rsidP="007A49BB">
      <w:pPr>
        <w:ind w:firstLineChars="200" w:firstLine="660"/>
        <w:rPr>
          <w:rFonts w:ascii="方正仿宋_GBK" w:eastAsia="方正仿宋_GBK" w:hAnsi="仿宋" w:cs="仿宋"/>
          <w:sz w:val="33"/>
          <w:szCs w:val="33"/>
        </w:rPr>
      </w:pPr>
      <w:r w:rsidRPr="007A49BB">
        <w:rPr>
          <w:rFonts w:ascii="方正仿宋_GBK" w:eastAsia="方正仿宋_GBK" w:hAnsi="仿宋" w:cs="仿宋" w:hint="eastAsia"/>
          <w:sz w:val="33"/>
          <w:szCs w:val="33"/>
        </w:rPr>
        <w:lastRenderedPageBreak/>
        <w:t>附件</w:t>
      </w:r>
    </w:p>
    <w:p w:rsidR="00530FF8" w:rsidRDefault="009831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防水材料</w:t>
      </w:r>
      <w:r w:rsidR="007A49BB">
        <w:rPr>
          <w:rFonts w:hint="eastAsia"/>
          <w:sz w:val="28"/>
          <w:szCs w:val="28"/>
        </w:rPr>
        <w:t>抽检</w:t>
      </w:r>
      <w:r>
        <w:rPr>
          <w:rFonts w:hint="eastAsia"/>
          <w:sz w:val="28"/>
          <w:szCs w:val="28"/>
        </w:rPr>
        <w:t>不合格报告汇总表</w:t>
      </w:r>
    </w:p>
    <w:tbl>
      <w:tblPr>
        <w:tblW w:w="4926" w:type="pct"/>
        <w:tblLayout w:type="fixed"/>
        <w:tblLook w:val="04A0"/>
      </w:tblPr>
      <w:tblGrid>
        <w:gridCol w:w="770"/>
        <w:gridCol w:w="1638"/>
        <w:gridCol w:w="1785"/>
        <w:gridCol w:w="2410"/>
        <w:gridCol w:w="2490"/>
      </w:tblGrid>
      <w:tr w:rsidR="00530FF8">
        <w:trPr>
          <w:trHeight w:val="759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材料类型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不合格参数</w:t>
            </w:r>
          </w:p>
        </w:tc>
      </w:tr>
      <w:tr w:rsidR="00530FF8">
        <w:trPr>
          <w:trHeight w:val="148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吾悦广场</w:t>
            </w:r>
            <w:proofErr w:type="gramEnd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SBS弹性体改性沥青防水卷材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江苏凯伦建材股份有限公司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最大峰拉力</w:t>
            </w:r>
          </w:p>
        </w:tc>
      </w:tr>
      <w:tr w:rsidR="00530FF8">
        <w:trPr>
          <w:trHeight w:val="1124"/>
        </w:trPr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阳光.翡翠学府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自粘防水卷材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四川金兴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都防水材料有限公司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低温柔性</w:t>
            </w:r>
          </w:p>
        </w:tc>
      </w:tr>
      <w:tr w:rsidR="00530FF8">
        <w:trPr>
          <w:trHeight w:val="1492"/>
        </w:trPr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530FF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530FF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SBS改性沥青防水卷材（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耐根穿刺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四川金兴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都防水材料有限公司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拉力、延伸率</w:t>
            </w:r>
          </w:p>
        </w:tc>
      </w:tr>
      <w:tr w:rsidR="00530FF8">
        <w:trPr>
          <w:trHeight w:val="1492"/>
        </w:trPr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协浓片区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城中村改造项目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SBS改性沥青防水卷材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重庆夺镁防水材料有限公司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耐热度、低温柔性、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透水性、最大拉力值、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最大力时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延伸率</w:t>
            </w:r>
          </w:p>
        </w:tc>
      </w:tr>
      <w:tr w:rsidR="00530FF8">
        <w:trPr>
          <w:trHeight w:val="1517"/>
        </w:trPr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530FF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530FF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SBS改性沥青防水卷材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8E08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重庆</w:t>
            </w:r>
            <w:r w:rsidR="0098311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固威尔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防水工程有限公司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0FF8" w:rsidRDefault="00983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耐热度、低温柔性、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透水性、最大拉力值、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最大力时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延伸率</w:t>
            </w:r>
          </w:p>
        </w:tc>
      </w:tr>
    </w:tbl>
    <w:p w:rsidR="00530FF8" w:rsidRDefault="00530FF8">
      <w:pPr>
        <w:rPr>
          <w:rFonts w:hint="eastAsia"/>
          <w:sz w:val="28"/>
          <w:szCs w:val="28"/>
        </w:rPr>
      </w:pPr>
    </w:p>
    <w:p w:rsidR="008E08C5" w:rsidRDefault="008E08C5">
      <w:pPr>
        <w:rPr>
          <w:rFonts w:hint="eastAsia"/>
          <w:sz w:val="28"/>
          <w:szCs w:val="28"/>
        </w:rPr>
      </w:pPr>
    </w:p>
    <w:p w:rsidR="008E08C5" w:rsidRDefault="008E08C5">
      <w:pPr>
        <w:rPr>
          <w:rFonts w:hint="eastAsia"/>
          <w:sz w:val="28"/>
          <w:szCs w:val="28"/>
        </w:rPr>
      </w:pPr>
    </w:p>
    <w:p w:rsidR="008E08C5" w:rsidRDefault="008E08C5">
      <w:pPr>
        <w:rPr>
          <w:rFonts w:hint="eastAsia"/>
          <w:sz w:val="28"/>
          <w:szCs w:val="28"/>
        </w:rPr>
      </w:pPr>
    </w:p>
    <w:p w:rsidR="008E08C5" w:rsidRDefault="008E08C5">
      <w:pPr>
        <w:rPr>
          <w:rFonts w:hint="eastAsia"/>
          <w:sz w:val="28"/>
          <w:szCs w:val="28"/>
        </w:rPr>
      </w:pPr>
    </w:p>
    <w:p w:rsidR="008E08C5" w:rsidRDefault="008E08C5">
      <w:pPr>
        <w:rPr>
          <w:rFonts w:hint="eastAsia"/>
          <w:sz w:val="28"/>
          <w:szCs w:val="28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F41281" w:rsidRDefault="00F41281" w:rsidP="008E08C5">
      <w:pPr>
        <w:spacing w:line="590" w:lineRule="exact"/>
        <w:ind w:leftChars="200" w:left="420" w:firstLineChars="1600" w:firstLine="5280"/>
        <w:rPr>
          <w:rFonts w:ascii="方正仿宋_GBK" w:eastAsia="方正仿宋_GBK" w:hAnsi="仿宋" w:cs="仿宋" w:hint="eastAsia"/>
          <w:sz w:val="33"/>
          <w:szCs w:val="33"/>
        </w:rPr>
      </w:pPr>
    </w:p>
    <w:p w:rsidR="008E08C5" w:rsidRDefault="008E08C5" w:rsidP="006C1BB9">
      <w:pPr>
        <w:spacing w:line="590" w:lineRule="exact"/>
        <w:rPr>
          <w:rFonts w:ascii="方正仿宋_GBK" w:eastAsia="方正仿宋_GBK" w:hAnsi="仿宋" w:cs="仿宋"/>
          <w:sz w:val="33"/>
          <w:szCs w:val="33"/>
        </w:rPr>
      </w:pPr>
    </w:p>
    <w:p w:rsidR="008E08C5" w:rsidRDefault="008E08C5" w:rsidP="008E08C5">
      <w:pPr>
        <w:pStyle w:val="a6"/>
        <w:tabs>
          <w:tab w:val="left" w:pos="3555"/>
        </w:tabs>
        <w:spacing w:line="520" w:lineRule="exact"/>
        <w:ind w:firstLineChars="100" w:firstLine="330"/>
        <w:rPr>
          <w:rFonts w:ascii="仿宋_GB2312" w:eastAsia="仿宋_GB2312" w:hAnsi="仿宋_GB2312" w:cs="仿宋_GB2312"/>
          <w:sz w:val="28"/>
          <w:szCs w:val="28"/>
        </w:rPr>
      </w:pPr>
      <w:r w:rsidRPr="00BE4D48">
        <w:rPr>
          <w:rFonts w:ascii="方正仿宋_GBK" w:eastAsia="方正仿宋_GBK" w:hAnsi="仿宋" w:cs="仿宋"/>
          <w:noProof/>
          <w:sz w:val="33"/>
          <w:szCs w:val="33"/>
        </w:rPr>
        <w:pict>
          <v:line id="_x0000_s2055" style="position:absolute;left:0;text-align:left;z-index:251662336" from="4.8pt,-.3pt" to="443.95pt,-.25pt" o:gfxdata="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MSodPVAAAABwEAAA8AAAAAAAAAAQAgAAAAIgAAAGRycy9kb3ducmV2LnhtbFBL&#10;AQIUABQAAAAIAIdO4kCU0Bii+QEAAPQDAAAOAAAAAAAAAAEAIAAAACQBAABkcnMvZTJvRG9jLnht&#10;bFBLBQYAAAAABgAGAFkBAACPBQAAAAA=&#10;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抄报:市质监站，区住建局，协兴园区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建局，经开区住建环保局</w:t>
      </w:r>
    </w:p>
    <w:p w:rsidR="008E08C5" w:rsidRPr="008E08C5" w:rsidRDefault="008E08C5" w:rsidP="008E08C5">
      <w:pPr>
        <w:spacing w:line="590" w:lineRule="exact"/>
        <w:ind w:firstLineChars="100" w:firstLine="320"/>
        <w:rPr>
          <w:sz w:val="28"/>
          <w:szCs w:val="28"/>
        </w:rPr>
      </w:pPr>
      <w:r w:rsidRPr="00BE4D48">
        <w:rPr>
          <w:rFonts w:ascii="仿宋_GB2312" w:eastAsia="仿宋_GB2312" w:hAnsi="仿宋"/>
          <w:sz w:val="32"/>
          <w:szCs w:val="32"/>
        </w:rPr>
        <w:pict>
          <v:line id="直线 1032" o:spid="_x0000_s2053" style="position:absolute;left:0;text-align:left;z-index:251660288" from="4.8pt,.8pt" to="443.95pt,.85pt" strokeweight=".5pt"/>
        </w:pict>
      </w:r>
      <w:r w:rsidRPr="00BE4D48">
        <w:rPr>
          <w:rFonts w:ascii="仿宋_GB2312" w:eastAsia="仿宋_GB2312"/>
          <w:sz w:val="28"/>
          <w:szCs w:val="22"/>
        </w:rPr>
        <w:pict>
          <v:line id="直线 1031" o:spid="_x0000_s2054" style="position:absolute;left:0;text-align:left;z-index:251661312" from="4.95pt,32.65pt" to="444.1pt,32.7pt" o:gfxdata="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MSodPVAAAABwEAAA8AAAAAAAAAAQAgAAAAIgAAAGRycy9kb3ducmV2LnhtbFBL&#10;AQIUABQAAAAIAIdO4kCU0Bii+QEAAPQDAAAOAAAAAAAAAAEAIAAAACQBAABkcnMvZTJvRG9jLnht&#10;bFBLBQYAAAAABgAGAFkBAACPBQAAAAA=&#10;"/>
        </w:pict>
      </w:r>
      <w:r>
        <w:rPr>
          <w:rFonts w:ascii="仿宋_GB2312" w:eastAsia="仿宋_GB2312" w:hAnsi="新宋体" w:cs="新宋体" w:hint="eastAsia"/>
          <w:kern w:val="1"/>
          <w:sz w:val="28"/>
          <w:szCs w:val="28"/>
        </w:rPr>
        <w:t>广安市广安区建设工程质量监督站         2021年6月30日印发</w:t>
      </w:r>
    </w:p>
    <w:sectPr w:rsidR="008E08C5" w:rsidRPr="008E08C5" w:rsidSect="00C738A4">
      <w:footerReference w:type="default" r:id="rId8"/>
      <w:pgSz w:w="11906" w:h="16838"/>
      <w:pgMar w:top="2041" w:right="1418" w:bottom="170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7C" w:rsidRDefault="006C077C" w:rsidP="00C738A4">
      <w:r>
        <w:separator/>
      </w:r>
    </w:p>
  </w:endnote>
  <w:endnote w:type="continuationSeparator" w:id="0">
    <w:p w:rsidR="006C077C" w:rsidRDefault="006C077C" w:rsidP="00C7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924"/>
      <w:docPartObj>
        <w:docPartGallery w:val="Page Numbers (Bottom of Page)"/>
        <w:docPartUnique/>
      </w:docPartObj>
    </w:sdtPr>
    <w:sdtContent>
      <w:p w:rsidR="00C738A4" w:rsidRDefault="00BE4D48">
        <w:pPr>
          <w:pStyle w:val="a4"/>
          <w:jc w:val="right"/>
        </w:pPr>
        <w:r w:rsidRPr="00C738A4">
          <w:rPr>
            <w:rFonts w:ascii="宋体" w:eastAsia="宋体" w:hAnsi="宋体"/>
            <w:sz w:val="32"/>
            <w:szCs w:val="32"/>
          </w:rPr>
          <w:fldChar w:fldCharType="begin"/>
        </w:r>
        <w:r w:rsidR="00C738A4" w:rsidRPr="00C738A4">
          <w:rPr>
            <w:rFonts w:ascii="宋体" w:eastAsia="宋体" w:hAnsi="宋体"/>
            <w:sz w:val="32"/>
            <w:szCs w:val="32"/>
          </w:rPr>
          <w:instrText xml:space="preserve"> PAGE   \* MERGEFORMAT </w:instrText>
        </w:r>
        <w:r w:rsidRPr="00C738A4">
          <w:rPr>
            <w:rFonts w:ascii="宋体" w:eastAsia="宋体" w:hAnsi="宋体"/>
            <w:sz w:val="32"/>
            <w:szCs w:val="32"/>
          </w:rPr>
          <w:fldChar w:fldCharType="separate"/>
        </w:r>
        <w:r w:rsidR="002369F4" w:rsidRPr="002369F4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2369F4">
          <w:rPr>
            <w:rFonts w:ascii="宋体" w:eastAsia="宋体" w:hAnsi="宋体"/>
            <w:noProof/>
            <w:sz w:val="32"/>
            <w:szCs w:val="32"/>
          </w:rPr>
          <w:t xml:space="preserve"> 1 -</w:t>
        </w:r>
        <w:r w:rsidRPr="00C738A4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  <w:p w:rsidR="00C738A4" w:rsidRDefault="00C738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7C" w:rsidRDefault="006C077C" w:rsidP="00C738A4">
      <w:r>
        <w:separator/>
      </w:r>
    </w:p>
  </w:footnote>
  <w:footnote w:type="continuationSeparator" w:id="0">
    <w:p w:rsidR="006C077C" w:rsidRDefault="006C077C" w:rsidP="00C73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964091"/>
    <w:multiLevelType w:val="singleLevel"/>
    <w:tmpl w:val="D79640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45498A"/>
    <w:rsid w:val="00084B19"/>
    <w:rsid w:val="00095097"/>
    <w:rsid w:val="00125A56"/>
    <w:rsid w:val="002369F4"/>
    <w:rsid w:val="002B6326"/>
    <w:rsid w:val="00400281"/>
    <w:rsid w:val="00467335"/>
    <w:rsid w:val="00530FF8"/>
    <w:rsid w:val="0058738F"/>
    <w:rsid w:val="006C077C"/>
    <w:rsid w:val="006C1BB9"/>
    <w:rsid w:val="00757ACB"/>
    <w:rsid w:val="007A49BB"/>
    <w:rsid w:val="008431CD"/>
    <w:rsid w:val="008E08C5"/>
    <w:rsid w:val="0098311F"/>
    <w:rsid w:val="00BE4D48"/>
    <w:rsid w:val="00C63730"/>
    <w:rsid w:val="00C738A4"/>
    <w:rsid w:val="00D31369"/>
    <w:rsid w:val="00F41281"/>
    <w:rsid w:val="12F141C5"/>
    <w:rsid w:val="3E65008E"/>
    <w:rsid w:val="461E7D44"/>
    <w:rsid w:val="6469523B"/>
    <w:rsid w:val="74601BCE"/>
    <w:rsid w:val="7545498A"/>
    <w:rsid w:val="769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30FF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73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8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738A4"/>
    <w:pPr>
      <w:ind w:leftChars="2500" w:left="100"/>
    </w:pPr>
  </w:style>
  <w:style w:type="character" w:customStyle="1" w:styleId="Char1">
    <w:name w:val="日期 Char"/>
    <w:basedOn w:val="a0"/>
    <w:link w:val="a5"/>
    <w:rsid w:val="00C738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正文文本 Char"/>
    <w:basedOn w:val="a0"/>
    <w:link w:val="a6"/>
    <w:qFormat/>
    <w:rsid w:val="007A49BB"/>
    <w:rPr>
      <w:rFonts w:ascii="Calibri" w:hAnsi="Calibri"/>
      <w:szCs w:val="24"/>
    </w:rPr>
  </w:style>
  <w:style w:type="paragraph" w:styleId="a6">
    <w:name w:val="Body Text"/>
    <w:basedOn w:val="a"/>
    <w:link w:val="Char2"/>
    <w:qFormat/>
    <w:rsid w:val="007A49BB"/>
    <w:pPr>
      <w:spacing w:after="120"/>
    </w:pPr>
    <w:rPr>
      <w:rFonts w:ascii="Calibri" w:eastAsia="宋体" w:hAnsi="Calibri" w:cs="Times New Roman"/>
      <w:kern w:val="0"/>
      <w:sz w:val="20"/>
    </w:rPr>
  </w:style>
  <w:style w:type="character" w:customStyle="1" w:styleId="Char10">
    <w:name w:val="正文文本 Char1"/>
    <w:basedOn w:val="a0"/>
    <w:link w:val="a6"/>
    <w:rsid w:val="007A49B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李江平</dc:creator>
  <cp:lastModifiedBy>PC</cp:lastModifiedBy>
  <cp:revision>8</cp:revision>
  <cp:lastPrinted>2021-07-01T02:47:00Z</cp:lastPrinted>
  <dcterms:created xsi:type="dcterms:W3CDTF">2021-06-30T01:21:00Z</dcterms:created>
  <dcterms:modified xsi:type="dcterms:W3CDTF">2021-07-01T09:28:00Z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A0EC072557274876A767C6344144BCCE</vt:lpwstr>
  </property>
</Properties>
</file>